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9A2" w:rsidRDefault="004869A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Cs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Cs/>
        </w:rPr>
      </w:pPr>
    </w:p>
    <w:p w:rsidR="004869A2" w:rsidRDefault="00D752E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DEFESA DE TRABALHO DE CONCLUSÃO DE CURSO</w:t>
      </w:r>
    </w:p>
    <w:p w:rsidR="004869A2" w:rsidRDefault="004869A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Cs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Cs/>
        </w:rPr>
      </w:pPr>
    </w:p>
    <w:p w:rsidR="004869A2" w:rsidRDefault="004869A2">
      <w:pPr>
        <w:pBdr>
          <w:top w:val="single" w:sz="4" w:space="1" w:color="00000A"/>
          <w:bottom w:val="single" w:sz="4" w:space="1" w:color="00000A"/>
        </w:pBdr>
        <w:tabs>
          <w:tab w:val="left" w:pos="1828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69A2" w:rsidRDefault="00D752E2">
      <w:pPr>
        <w:pBdr>
          <w:top w:val="single" w:sz="4" w:space="1" w:color="00000A"/>
          <w:bottom w:val="single" w:sz="4" w:space="1" w:color="00000A"/>
        </w:pBdr>
        <w:tabs>
          <w:tab w:val="left" w:pos="1828"/>
        </w:tabs>
        <w:spacing w:after="0" w:line="240" w:lineRule="auto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Bacharelado em Arqueologia</w:t>
      </w:r>
    </w:p>
    <w:p w:rsidR="004869A2" w:rsidRDefault="004869A2">
      <w:pPr>
        <w:pBdr>
          <w:top w:val="single" w:sz="4" w:space="1" w:color="00000A"/>
          <w:bottom w:val="single" w:sz="4" w:space="1" w:color="00000A"/>
        </w:pBdr>
        <w:tabs>
          <w:tab w:val="left" w:pos="1828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869A2" w:rsidRPr="001D53F3" w:rsidRDefault="00D752E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Discente</w:t>
      </w:r>
      <w:r>
        <w:rPr>
          <w:rFonts w:ascii="Arial" w:hAnsi="Arial" w:cs="Arial"/>
          <w:bCs/>
          <w:sz w:val="24"/>
          <w:szCs w:val="24"/>
        </w:rPr>
        <w:t xml:space="preserve">: </w:t>
      </w:r>
      <w:proofErr w:type="spellStart"/>
      <w:r w:rsidR="00CA11ED">
        <w:rPr>
          <w:rFonts w:ascii="Arial" w:hAnsi="Arial" w:cs="Arial"/>
          <w:bCs/>
          <w:sz w:val="24"/>
          <w:szCs w:val="24"/>
        </w:rPr>
        <w:t>Gleidston</w:t>
      </w:r>
      <w:proofErr w:type="spellEnd"/>
      <w:r w:rsidR="00CA11E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A11ED">
        <w:rPr>
          <w:rFonts w:ascii="Arial" w:hAnsi="Arial" w:cs="Arial"/>
          <w:bCs/>
          <w:sz w:val="24"/>
          <w:szCs w:val="24"/>
        </w:rPr>
        <w:t>Lapasini</w:t>
      </w:r>
      <w:proofErr w:type="spellEnd"/>
      <w:r w:rsidR="00CA11ED">
        <w:rPr>
          <w:rFonts w:ascii="Arial" w:hAnsi="Arial" w:cs="Arial"/>
          <w:bCs/>
          <w:sz w:val="24"/>
          <w:szCs w:val="24"/>
        </w:rPr>
        <w:t xml:space="preserve"> Leal</w:t>
      </w: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A11ED" w:rsidRPr="00673C71" w:rsidRDefault="00D752E2" w:rsidP="00CA11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Título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="00CA11ED" w:rsidRPr="00CA11ED">
        <w:rPr>
          <w:rFonts w:ascii="Arial" w:hAnsi="Arial" w:cs="Arial"/>
          <w:sz w:val="24"/>
          <w:szCs w:val="24"/>
        </w:rPr>
        <w:t>A Arqueologia dentro do universo dos jogos eletrônicos</w:t>
      </w: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869A2" w:rsidRDefault="00D752E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Banca examinadora</w:t>
      </w:r>
      <w:r>
        <w:rPr>
          <w:rFonts w:ascii="Arial" w:hAnsi="Arial" w:cs="Arial"/>
          <w:bCs/>
          <w:sz w:val="24"/>
          <w:szCs w:val="24"/>
        </w:rPr>
        <w:t xml:space="preserve">: Dra. Juliana </w:t>
      </w:r>
      <w:proofErr w:type="spellStart"/>
      <w:r>
        <w:rPr>
          <w:rFonts w:ascii="Arial" w:hAnsi="Arial" w:cs="Arial"/>
          <w:bCs/>
          <w:sz w:val="24"/>
          <w:szCs w:val="24"/>
        </w:rPr>
        <w:t>Rossato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Santi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(orientadora)</w:t>
      </w:r>
    </w:p>
    <w:p w:rsidR="004869A2" w:rsidRDefault="00CA11ED">
      <w:pPr>
        <w:tabs>
          <w:tab w:val="left" w:pos="1828"/>
        </w:tabs>
        <w:spacing w:after="0" w:line="360" w:lineRule="auto"/>
        <w:ind w:left="243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Dr</w:t>
      </w:r>
      <w:r w:rsidR="00D752E2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Eduardo </w:t>
      </w:r>
      <w:proofErr w:type="spellStart"/>
      <w:r>
        <w:rPr>
          <w:rFonts w:ascii="Arial" w:hAnsi="Arial" w:cs="Arial"/>
          <w:bCs/>
          <w:sz w:val="24"/>
          <w:szCs w:val="24"/>
        </w:rPr>
        <w:t>Bespalez</w:t>
      </w:r>
      <w:proofErr w:type="spellEnd"/>
      <w:r w:rsidR="00141823">
        <w:rPr>
          <w:rFonts w:ascii="Arial" w:hAnsi="Arial" w:cs="Arial"/>
          <w:bCs/>
          <w:sz w:val="24"/>
          <w:szCs w:val="24"/>
        </w:rPr>
        <w:t xml:space="preserve"> </w:t>
      </w:r>
      <w:r w:rsidR="00D752E2">
        <w:rPr>
          <w:rFonts w:ascii="Arial" w:hAnsi="Arial" w:cs="Arial"/>
          <w:bCs/>
          <w:sz w:val="24"/>
          <w:szCs w:val="24"/>
        </w:rPr>
        <w:t>(membro titular)</w:t>
      </w:r>
    </w:p>
    <w:p w:rsidR="004869A2" w:rsidRDefault="00D752E2">
      <w:pPr>
        <w:tabs>
          <w:tab w:val="left" w:pos="1828"/>
        </w:tabs>
        <w:spacing w:after="0" w:line="360" w:lineRule="auto"/>
        <w:ind w:left="2438"/>
        <w:jc w:val="both"/>
      </w:pPr>
      <w:r>
        <w:rPr>
          <w:rFonts w:ascii="Arial" w:hAnsi="Arial" w:cs="Arial"/>
          <w:bCs/>
          <w:sz w:val="24"/>
          <w:szCs w:val="24"/>
        </w:rPr>
        <w:t xml:space="preserve">Arqueóloga </w:t>
      </w:r>
      <w:proofErr w:type="spellStart"/>
      <w:r w:rsidR="00CA11ED">
        <w:rPr>
          <w:rFonts w:ascii="Arial" w:hAnsi="Arial" w:cs="Arial"/>
          <w:bCs/>
          <w:sz w:val="24"/>
          <w:szCs w:val="24"/>
        </w:rPr>
        <w:t>Cleiciane</w:t>
      </w:r>
      <w:proofErr w:type="spellEnd"/>
      <w:r w:rsidR="00CA11E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A11ED">
        <w:rPr>
          <w:rFonts w:ascii="Arial" w:hAnsi="Arial" w:cs="Arial"/>
          <w:bCs/>
          <w:sz w:val="24"/>
          <w:szCs w:val="24"/>
        </w:rPr>
        <w:t>Aiane</w:t>
      </w:r>
      <w:proofErr w:type="spellEnd"/>
      <w:r w:rsidR="00CA11E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A11ED">
        <w:rPr>
          <w:rFonts w:ascii="Arial" w:hAnsi="Arial" w:cs="Arial"/>
          <w:bCs/>
          <w:sz w:val="24"/>
          <w:szCs w:val="24"/>
        </w:rPr>
        <w:t>Noleto</w:t>
      </w:r>
      <w:proofErr w:type="spellEnd"/>
      <w:r w:rsidR="00CA11ED">
        <w:rPr>
          <w:rFonts w:ascii="Arial" w:hAnsi="Arial" w:cs="Arial"/>
          <w:bCs/>
          <w:sz w:val="24"/>
          <w:szCs w:val="24"/>
        </w:rPr>
        <w:t xml:space="preserve"> da Silva</w:t>
      </w:r>
      <w:r>
        <w:rPr>
          <w:rFonts w:ascii="Arial" w:hAnsi="Arial" w:cs="Arial"/>
          <w:bCs/>
          <w:sz w:val="24"/>
          <w:szCs w:val="24"/>
        </w:rPr>
        <w:t xml:space="preserve"> (membro titular)</w:t>
      </w:r>
    </w:p>
    <w:p w:rsidR="004869A2" w:rsidRDefault="00CA11ED">
      <w:pPr>
        <w:tabs>
          <w:tab w:val="left" w:pos="1828"/>
        </w:tabs>
        <w:spacing w:after="0" w:line="360" w:lineRule="auto"/>
        <w:ind w:left="2438"/>
        <w:jc w:val="both"/>
      </w:pPr>
      <w:r>
        <w:rPr>
          <w:rFonts w:ascii="Arial" w:hAnsi="Arial" w:cs="Arial"/>
          <w:bCs/>
          <w:sz w:val="24"/>
          <w:szCs w:val="24"/>
        </w:rPr>
        <w:t>Ma</w:t>
      </w:r>
      <w:r w:rsidR="00141823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Elisangela Regina de Oliveira</w:t>
      </w:r>
      <w:r w:rsidR="00D752E2">
        <w:rPr>
          <w:rFonts w:ascii="Arial" w:hAnsi="Arial" w:cs="Arial"/>
          <w:bCs/>
          <w:sz w:val="24"/>
          <w:szCs w:val="24"/>
        </w:rPr>
        <w:t xml:space="preserve"> (membro suplente) </w:t>
      </w: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869A2" w:rsidRDefault="00D752E2">
      <w:pPr>
        <w:tabs>
          <w:tab w:val="left" w:pos="1828"/>
        </w:tabs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Data da defesa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="00C43B69">
        <w:rPr>
          <w:rFonts w:ascii="Arial" w:hAnsi="Arial" w:cs="Arial"/>
          <w:bCs/>
          <w:sz w:val="24"/>
          <w:szCs w:val="24"/>
        </w:rPr>
        <w:t>17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 de </w:t>
      </w:r>
      <w:r w:rsidR="0077241B">
        <w:rPr>
          <w:rFonts w:ascii="Arial" w:hAnsi="Arial" w:cs="Arial"/>
          <w:bCs/>
          <w:sz w:val="24"/>
          <w:szCs w:val="24"/>
        </w:rPr>
        <w:t>maio</w:t>
      </w:r>
      <w:r>
        <w:rPr>
          <w:rFonts w:ascii="Arial" w:hAnsi="Arial" w:cs="Arial"/>
          <w:bCs/>
          <w:sz w:val="24"/>
          <w:szCs w:val="24"/>
        </w:rPr>
        <w:t xml:space="preserve"> de 201</w:t>
      </w:r>
      <w:r w:rsidR="00141823">
        <w:rPr>
          <w:rFonts w:ascii="Arial" w:hAnsi="Arial" w:cs="Arial"/>
          <w:bCs/>
          <w:sz w:val="24"/>
          <w:szCs w:val="24"/>
        </w:rPr>
        <w:t>9</w:t>
      </w: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869A2" w:rsidRDefault="00D752E2">
      <w:pPr>
        <w:tabs>
          <w:tab w:val="left" w:pos="1828"/>
        </w:tabs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Horário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="00141823">
        <w:rPr>
          <w:rFonts w:ascii="Arial" w:hAnsi="Arial" w:cs="Arial"/>
          <w:bCs/>
          <w:sz w:val="24"/>
          <w:szCs w:val="24"/>
        </w:rPr>
        <w:t>14:30</w:t>
      </w:r>
      <w:r>
        <w:rPr>
          <w:rFonts w:ascii="Arial" w:hAnsi="Arial" w:cs="Arial"/>
          <w:bCs/>
          <w:sz w:val="24"/>
          <w:szCs w:val="24"/>
        </w:rPr>
        <w:t>h</w:t>
      </w: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869A2" w:rsidRDefault="00D752E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Local</w:t>
      </w:r>
      <w:r>
        <w:rPr>
          <w:rFonts w:ascii="Arial" w:hAnsi="Arial" w:cs="Arial"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i/>
          <w:sz w:val="24"/>
          <w:szCs w:val="24"/>
        </w:rPr>
        <w:t>Campus</w:t>
      </w:r>
      <w:r>
        <w:rPr>
          <w:rFonts w:ascii="Arial" w:hAnsi="Arial" w:cs="Arial"/>
          <w:bCs/>
          <w:sz w:val="24"/>
          <w:szCs w:val="24"/>
        </w:rPr>
        <w:t xml:space="preserve"> UNIR</w:t>
      </w:r>
    </w:p>
    <w:p w:rsidR="004869A2" w:rsidRDefault="004869A2">
      <w:pPr>
        <w:tabs>
          <w:tab w:val="left" w:pos="1828"/>
        </w:tabs>
        <w:spacing w:after="0" w:line="360" w:lineRule="auto"/>
        <w:jc w:val="both"/>
      </w:pPr>
    </w:p>
    <w:sectPr w:rsidR="004869A2">
      <w:headerReference w:type="default" r:id="rId7"/>
      <w:footerReference w:type="default" r:id="rId8"/>
      <w:pgSz w:w="11906" w:h="16838"/>
      <w:pgMar w:top="1418" w:right="1701" w:bottom="1418" w:left="1701" w:header="567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D49" w:rsidRDefault="006F5D49">
      <w:pPr>
        <w:spacing w:after="0" w:line="240" w:lineRule="auto"/>
      </w:pPr>
      <w:r>
        <w:separator/>
      </w:r>
    </w:p>
  </w:endnote>
  <w:endnote w:type="continuationSeparator" w:id="0">
    <w:p w:rsidR="006F5D49" w:rsidRDefault="006F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Micro Hei"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20" w:type="dxa"/>
      <w:jc w:val="center"/>
      <w:tblBorders>
        <w:top w:val="single" w:sz="4" w:space="0" w:color="00000A"/>
      </w:tblBorders>
      <w:tblLook w:val="04A0" w:firstRow="1" w:lastRow="0" w:firstColumn="1" w:lastColumn="0" w:noHBand="0" w:noVBand="1"/>
    </w:tblPr>
    <w:tblGrid>
      <w:gridCol w:w="4101"/>
      <w:gridCol w:w="4619"/>
    </w:tblGrid>
    <w:tr w:rsidR="004869A2">
      <w:trPr>
        <w:jc w:val="center"/>
      </w:trPr>
      <w:tc>
        <w:tcPr>
          <w:tcW w:w="4101" w:type="dxa"/>
          <w:tcBorders>
            <w:top w:val="single" w:sz="4" w:space="0" w:color="00000A"/>
          </w:tcBorders>
          <w:shd w:val="clear" w:color="auto" w:fill="auto"/>
        </w:tcPr>
        <w:p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eastAsiaTheme="minorEastAsia" w:hAnsi="Arial Narrow"/>
              <w:b/>
              <w:sz w:val="16"/>
              <w:szCs w:val="16"/>
              <w:lang w:eastAsia="ja-JP"/>
            </w:rPr>
          </w:pPr>
          <w:r>
            <w:rPr>
              <w:rFonts w:ascii="Arial Narrow" w:eastAsiaTheme="minorEastAsia" w:hAnsi="Arial Narrow"/>
              <w:b/>
              <w:sz w:val="16"/>
              <w:szCs w:val="16"/>
              <w:lang w:eastAsia="ja-JP"/>
            </w:rPr>
            <w:t>Departamento de Arqueologia (DARQ)</w:t>
          </w:r>
        </w:p>
        <w:p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eastAsiaTheme="minorEastAsia" w:hAnsi="Arial Narrow"/>
              <w:sz w:val="16"/>
              <w:szCs w:val="16"/>
              <w:lang w:eastAsia="ja-JP"/>
            </w:rPr>
          </w:pPr>
          <w:r>
            <w:rPr>
              <w:rFonts w:ascii="Arial Narrow" w:eastAsiaTheme="minorEastAsia" w:hAnsi="Arial Narrow"/>
              <w:i/>
              <w:sz w:val="16"/>
              <w:szCs w:val="16"/>
              <w:lang w:eastAsia="ja-JP"/>
            </w:rPr>
            <w:t>Campus</w:t>
          </w:r>
          <w:r>
            <w:rPr>
              <w:rFonts w:ascii="Arial Narrow" w:eastAsiaTheme="minorEastAsia" w:hAnsi="Arial Narrow"/>
              <w:sz w:val="16"/>
              <w:szCs w:val="16"/>
              <w:lang w:eastAsia="ja-JP"/>
            </w:rPr>
            <w:t xml:space="preserve"> José Ribeiro Filho</w:t>
          </w:r>
        </w:p>
        <w:p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BR 364 – Km 9,5 – Zona Rural (sentido Rio Branco/AC)</w:t>
          </w:r>
        </w:p>
        <w:p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Sala 221 – Bloco 2C – 1º andar</w:t>
          </w:r>
        </w:p>
        <w:p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eastAsiaTheme="minorEastAsia" w:hAnsi="Arial Narrow"/>
              <w:sz w:val="16"/>
              <w:szCs w:val="16"/>
              <w:lang w:eastAsia="ja-JP"/>
            </w:rPr>
          </w:pPr>
          <w:r>
            <w:rPr>
              <w:rFonts w:ascii="Arial Narrow" w:hAnsi="Arial Narrow"/>
              <w:sz w:val="16"/>
              <w:szCs w:val="16"/>
            </w:rPr>
            <w:t>CEP: 76801-059 – Porto Velho / RO</w:t>
          </w:r>
        </w:p>
      </w:tc>
      <w:tc>
        <w:tcPr>
          <w:tcW w:w="4618" w:type="dxa"/>
          <w:tcBorders>
            <w:top w:val="single" w:sz="4" w:space="0" w:color="00000A"/>
          </w:tcBorders>
          <w:shd w:val="clear" w:color="auto" w:fill="auto"/>
        </w:tcPr>
        <w:p w:rsidR="004869A2" w:rsidRDefault="004869A2">
          <w:pPr>
            <w:tabs>
              <w:tab w:val="center" w:pos="4252"/>
              <w:tab w:val="center" w:pos="4571"/>
              <w:tab w:val="right" w:pos="8504"/>
            </w:tabs>
            <w:spacing w:after="0" w:line="240" w:lineRule="auto"/>
            <w:jc w:val="right"/>
            <w:rPr>
              <w:rFonts w:ascii="Arial Narrow" w:eastAsiaTheme="minorEastAsia" w:hAnsi="Arial Narrow"/>
              <w:sz w:val="16"/>
              <w:szCs w:val="16"/>
              <w:lang w:eastAsia="ja-JP"/>
            </w:rPr>
          </w:pPr>
        </w:p>
        <w:p w:rsidR="004869A2" w:rsidRDefault="004869A2">
          <w:pPr>
            <w:tabs>
              <w:tab w:val="center" w:pos="4252"/>
              <w:tab w:val="center" w:pos="4571"/>
              <w:tab w:val="right" w:pos="8504"/>
            </w:tabs>
            <w:spacing w:after="0" w:line="240" w:lineRule="auto"/>
            <w:jc w:val="right"/>
            <w:rPr>
              <w:rFonts w:ascii="Arial Narrow" w:eastAsiaTheme="minorEastAsia" w:hAnsi="Arial Narrow"/>
              <w:sz w:val="16"/>
              <w:szCs w:val="16"/>
              <w:lang w:eastAsia="ja-JP"/>
            </w:rPr>
          </w:pPr>
        </w:p>
        <w:p w:rsidR="004869A2" w:rsidRDefault="006F5D49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hyperlink r:id="rId1">
            <w:r w:rsidR="00D752E2">
              <w:rPr>
                <w:rStyle w:val="LinkdaInternet"/>
                <w:rFonts w:ascii="Arial Narrow" w:eastAsiaTheme="minorEastAsia" w:hAnsi="Arial Narrow"/>
                <w:sz w:val="16"/>
                <w:lang w:eastAsia="ja-JP"/>
              </w:rPr>
              <w:t>www.unir.br</w:t>
            </w:r>
          </w:hyperlink>
        </w:p>
        <w:p w:rsidR="004869A2" w:rsidRDefault="006F5D49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hyperlink r:id="rId2">
            <w:r w:rsidR="00D752E2">
              <w:rPr>
                <w:rStyle w:val="LinkdaInternet"/>
                <w:rFonts w:ascii="Arial Narrow" w:eastAsiaTheme="minorEastAsia" w:hAnsi="Arial Narrow"/>
                <w:sz w:val="16"/>
                <w:lang w:eastAsia="ja-JP"/>
              </w:rPr>
              <w:t>www.arqueologia.unir.br</w:t>
            </w:r>
          </w:hyperlink>
        </w:p>
        <w:p w:rsidR="004869A2" w:rsidRDefault="006F5D49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hyperlink r:id="rId3">
            <w:r w:rsidR="00D752E2">
              <w:rPr>
                <w:rStyle w:val="LinkdaInternet"/>
                <w:rFonts w:ascii="Arial Narrow" w:eastAsiaTheme="minorEastAsia" w:hAnsi="Arial Narrow"/>
                <w:sz w:val="16"/>
                <w:lang w:eastAsia="ja-JP"/>
              </w:rPr>
              <w:t>arqueologia@unir.br</w:t>
            </w:r>
          </w:hyperlink>
        </w:p>
      </w:tc>
    </w:tr>
  </w:tbl>
  <w:p w:rsidR="004869A2" w:rsidRDefault="004869A2">
    <w:pPr>
      <w:pStyle w:val="Rodap"/>
      <w:jc w:val="both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D49" w:rsidRDefault="006F5D49">
      <w:pPr>
        <w:spacing w:after="0" w:line="240" w:lineRule="auto"/>
      </w:pPr>
      <w:r>
        <w:separator/>
      </w:r>
    </w:p>
  </w:footnote>
  <w:footnote w:type="continuationSeparator" w:id="0">
    <w:p w:rsidR="006F5D49" w:rsidRDefault="006F5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747" w:type="dxa"/>
      <w:tblInd w:w="-567" w:type="dxa"/>
      <w:tblLook w:val="04A0" w:firstRow="1" w:lastRow="0" w:firstColumn="1" w:lastColumn="0" w:noHBand="0" w:noVBand="1"/>
    </w:tblPr>
    <w:tblGrid>
      <w:gridCol w:w="1384"/>
      <w:gridCol w:w="7088"/>
      <w:gridCol w:w="1275"/>
    </w:tblGrid>
    <w:tr w:rsidR="004869A2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869A2" w:rsidRDefault="00D752E2">
          <w:pPr>
            <w:spacing w:after="0" w:line="240" w:lineRule="auto"/>
            <w:contextualSpacing/>
            <w:jc w:val="center"/>
            <w:rPr>
              <w:rFonts w:ascii="Arial Narrow" w:eastAsia="Arial Unicode MS" w:hAnsi="Arial Narrow" w:cs="Arial Unicode MS"/>
            </w:rPr>
          </w:pPr>
          <w:r>
            <w:rPr>
              <w:noProof/>
              <w:lang w:eastAsia="pt-BR"/>
            </w:rPr>
            <w:drawing>
              <wp:inline distT="0" distB="6985" distL="0" distR="0">
                <wp:extent cx="534035" cy="5010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035" cy="501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869A2" w:rsidRDefault="00D752E2">
          <w:pPr>
            <w:spacing w:after="0" w:line="240" w:lineRule="auto"/>
            <w:contextualSpacing/>
            <w:jc w:val="center"/>
            <w:rPr>
              <w:rFonts w:ascii="Arial" w:eastAsia="Arial Unicode MS" w:hAnsi="Arial" w:cs="Arial"/>
              <w:b/>
              <w:sz w:val="20"/>
              <w:szCs w:val="20"/>
            </w:rPr>
          </w:pPr>
          <w:r>
            <w:rPr>
              <w:rFonts w:ascii="Arial" w:eastAsia="Arial Unicode MS" w:hAnsi="Arial" w:cs="Arial"/>
              <w:b/>
              <w:sz w:val="20"/>
              <w:szCs w:val="20"/>
            </w:rPr>
            <w:t>Serviço Público Federal</w:t>
          </w:r>
        </w:p>
        <w:p w:rsidR="004869A2" w:rsidRDefault="00D752E2">
          <w:pPr>
            <w:spacing w:after="0" w:line="240" w:lineRule="auto"/>
            <w:contextualSpacing/>
            <w:jc w:val="center"/>
            <w:rPr>
              <w:rFonts w:ascii="Arial" w:eastAsia="Arial Unicode MS" w:hAnsi="Arial" w:cs="Arial"/>
              <w:b/>
              <w:sz w:val="20"/>
              <w:szCs w:val="20"/>
            </w:rPr>
          </w:pPr>
          <w:r>
            <w:rPr>
              <w:rFonts w:ascii="Arial" w:eastAsia="Arial Unicode MS" w:hAnsi="Arial" w:cs="Arial"/>
              <w:b/>
              <w:sz w:val="20"/>
              <w:szCs w:val="20"/>
            </w:rPr>
            <w:t>Fundação Universidade Federal de Rondônia</w:t>
          </w:r>
        </w:p>
        <w:p w:rsidR="004869A2" w:rsidRDefault="00D752E2">
          <w:pPr>
            <w:spacing w:after="0" w:line="240" w:lineRule="auto"/>
            <w:contextualSpacing/>
            <w:jc w:val="center"/>
            <w:rPr>
              <w:rFonts w:ascii="Arial" w:eastAsia="Arial Unicode MS" w:hAnsi="Arial" w:cs="Arial"/>
              <w:b/>
              <w:sz w:val="20"/>
              <w:szCs w:val="20"/>
            </w:rPr>
          </w:pPr>
          <w:r>
            <w:rPr>
              <w:rFonts w:ascii="Arial" w:eastAsia="Arial Unicode MS" w:hAnsi="Arial" w:cs="Arial"/>
              <w:b/>
              <w:sz w:val="20"/>
              <w:szCs w:val="20"/>
            </w:rPr>
            <w:t>Núcleo de Ciências Humanas</w:t>
          </w:r>
        </w:p>
        <w:p w:rsidR="004869A2" w:rsidRDefault="00D752E2">
          <w:pPr>
            <w:spacing w:after="0" w:line="240" w:lineRule="auto"/>
            <w:contextualSpacing/>
            <w:jc w:val="center"/>
            <w:rPr>
              <w:rFonts w:ascii="Arial Narrow" w:eastAsia="Arial Unicode MS" w:hAnsi="Arial Narrow" w:cs="Arial Unicode MS"/>
              <w:sz w:val="16"/>
            </w:rPr>
          </w:pPr>
          <w:r>
            <w:rPr>
              <w:rFonts w:ascii="Arial" w:eastAsia="Arial Unicode MS" w:hAnsi="Arial" w:cs="Arial"/>
              <w:b/>
              <w:sz w:val="20"/>
              <w:szCs w:val="20"/>
            </w:rPr>
            <w:t>Departamento de Arqueologia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869A2" w:rsidRDefault="00D752E2">
          <w:pPr>
            <w:spacing w:after="0" w:line="240" w:lineRule="auto"/>
            <w:contextualSpacing/>
            <w:jc w:val="center"/>
            <w:rPr>
              <w:rFonts w:ascii="Arial Narrow" w:eastAsia="Arial Unicode MS" w:hAnsi="Arial Narrow" w:cs="Arial Unicode MS"/>
            </w:rPr>
          </w:pPr>
          <w:r>
            <w:rPr>
              <w:noProof/>
              <w:lang w:eastAsia="pt-BR"/>
            </w:rPr>
            <w:drawing>
              <wp:inline distT="0" distB="0" distL="19050" distR="0">
                <wp:extent cx="672465" cy="504190"/>
                <wp:effectExtent l="0" t="0" r="0" b="0"/>
                <wp:docPr id="2" name="Imagem 0" descr="Logo DARQ-UNIR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0" descr="Logo DARQ-UNIR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504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869A2" w:rsidRDefault="004869A2">
    <w:pPr>
      <w:pStyle w:val="Cabealho"/>
    </w:pPr>
  </w:p>
  <w:p w:rsidR="004869A2" w:rsidRDefault="004869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9A2"/>
    <w:rsid w:val="000500FC"/>
    <w:rsid w:val="00141823"/>
    <w:rsid w:val="001D53F3"/>
    <w:rsid w:val="004869A2"/>
    <w:rsid w:val="006F5D49"/>
    <w:rsid w:val="0077241B"/>
    <w:rsid w:val="007E5B96"/>
    <w:rsid w:val="008B57DC"/>
    <w:rsid w:val="00C43B69"/>
    <w:rsid w:val="00C767D4"/>
    <w:rsid w:val="00CA11ED"/>
    <w:rsid w:val="00D752E2"/>
    <w:rsid w:val="00F0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DE91"/>
  <w15:docId w15:val="{B94460D8-80F9-41E4-BDF6-3A068B81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32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214FC"/>
  </w:style>
  <w:style w:type="character" w:customStyle="1" w:styleId="RodapChar">
    <w:name w:val="Rodapé Char"/>
    <w:basedOn w:val="Fontepargpadro"/>
    <w:link w:val="Rodap"/>
    <w:uiPriority w:val="99"/>
    <w:qFormat/>
    <w:rsid w:val="00E214F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14FC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214FC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52186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E5E9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E5E9B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E5E9B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E214F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214F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14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dro">
    <w:name w:val="Padrão"/>
    <w:qFormat/>
    <w:rsid w:val="00336302"/>
    <w:pPr>
      <w:tabs>
        <w:tab w:val="left" w:pos="720"/>
      </w:tabs>
      <w:suppressAutoHyphens/>
    </w:pPr>
    <w:rPr>
      <w:rFonts w:ascii="Cambria" w:eastAsia="WenQuanYi Micro Hei" w:hAnsi="Cambria"/>
      <w:sz w:val="24"/>
      <w:szCs w:val="24"/>
      <w:lang w:eastAsia="ja-JP"/>
    </w:rPr>
  </w:style>
  <w:style w:type="paragraph" w:styleId="PargrafodaLista">
    <w:name w:val="List Paragraph"/>
    <w:basedOn w:val="Normal"/>
    <w:uiPriority w:val="34"/>
    <w:qFormat/>
    <w:rsid w:val="001164FA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E5E9B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1E5E9B"/>
    <w:rPr>
      <w:b/>
      <w:bCs/>
    </w:rPr>
  </w:style>
  <w:style w:type="table" w:styleId="Tabelacomgrade">
    <w:name w:val="Table Grid"/>
    <w:basedOn w:val="Tabelanormal"/>
    <w:uiPriority w:val="59"/>
    <w:rsid w:val="00E214FC"/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queologia@unir.br" TargetMode="External"/><Relationship Id="rId2" Type="http://schemas.openxmlformats.org/officeDocument/2006/relationships/hyperlink" Target="http://www.arqueologia.unir.br/" TargetMode="External"/><Relationship Id="rId1" Type="http://schemas.openxmlformats.org/officeDocument/2006/relationships/hyperlink" Target="http://www.unir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2BD2B-5435-47F7-A6BE-E39A44A8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dc:description/>
  <cp:lastModifiedBy>julianarsanti@gmail.com</cp:lastModifiedBy>
  <cp:revision>4</cp:revision>
  <cp:lastPrinted>2016-04-15T19:29:00Z</cp:lastPrinted>
  <dcterms:created xsi:type="dcterms:W3CDTF">2019-04-25T15:41:00Z</dcterms:created>
  <dcterms:modified xsi:type="dcterms:W3CDTF">2019-04-26T16:20:00Z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